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Герасименко Василия Васильевича на нарушение его конституционных прав частью третьей статьи 390 и частью второй статьи 39015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В.В.Герасименко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В.В.Герасименко оспаривает конституционность части третьей статьи 390 «Полномочия кассационного суда общей юрисдикции» и части второй статьи 39015 «Полномочия судебной коллегии Верховного Суда Российской Федерации» ГПК Российской Федерации. Как следует из представленных материалов, определением кассационного суда общей юрисдикции оставлены без изменения судебные постановления судов первой и апелляционной инстанций, принятые по делу с участием В.В.Герасименко. Определением судьи Верховного Суда Российской Федерации заявителю было отказано в передаче кассационной 2 жалобы для рассмотрения в судебном заседании Судебной коллегии по гражданским делам этого суда. В связи с этим В.В.Герасименко просит проверить оспариваемые нормы на соответствие их статьям 18, 46 (часть 1), 55 (часть 2), 120, 126 и 128 Конституции Российской Федерации, поскольку они лишают суд кассационной инстанции полномочий по оценке доказательств по делу по правилам суда первой инстанции. Кроме того, заявитель просит</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представленные материалы не подтверждают применения судами в деле с участием В.В.Герасименко оспариваемой им части второй статьи 39015 ГПК Российской Федерации. Часть третья статьи 390 ГПК Российской Федерации, находясь в системной связи с другими положениями параграфа первого главы 41 данного Кодекса, регламентирующими производство в кассационном суде общей юрисдикции, предоставляет этому суду при проверке судебных постановлений право оценивать лишь правильность применения нижестоящими судами норм материального и процессуального права и не позволяет ему непосредственно исследовать доказательства (в том числе дополнительные) и устанавливать фактические обстоятельства дела, т.е. подменять суды первой и второй инстанций, которые самостоятельно исследуют и оценивают доказательства, устанавливают фактические обстоятельства дела на основе принципов состязательности, равноправия сторон и непосредственности судебного разбирательства. 3 Вместе с тем оспариваемая норма не препятствует кассационному суду общей юрисдикции проверить соблюдение нижестоящими судами требований норм процессуального права о всестороннем, полном, объективном и непосредственном исследовании имеющихся в деле доказательств и при необходимости устранить допущенные нарушения в пределах предоставленных ему законом полномочий. Следовательно, часть третья статьи 390 ГПК Российской Федерации не может расцениваться в качестве нарушающей в указанном в жалобе аспекте конституционные права В.В.Герасименко. Как следует из жалобы, заявитель, оспаривая конституционность названной нормы, выражает несогласие с выводами суда, касающимися выяснения и оценки фактических обстоятельств его дела. Однако исследование и оценка таких обстоятельств, установление оснований для выбора и применения норм права в конкретном деле, а равно и разрешение иных поставленных в жалобе вопросов не относятся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Герасименко Василия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