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Попенко Екатерины Владимировны на нарушение ее конституционных прав статьей 55 Гражданского процессуального кодекса Российской Федерации и частью 4 статьи 10 Федерального закона «О коммерческой тайне»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Е.В.Попенко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Е.В.Попенко оспаривает конституционность части 4 статьи 10 «Охрана конфиденциальности информации» Федерального закона от 29 июля 2004 года № 98-ФЗ «О коммерческой тайне» и статьи 55 «Доказательства» ГПК Российской Федерации. Как следует из представленных материалов, апелляционным определением суда апелляционной инстанции, с которым согласились вышестоящие суды, отказано в удовлетворении искового заявления Е.В.Попенко о признании незаконным приказа ее работодателя о привлечении к дисциплинарной ответственности в виде выговора за 2 нарушение трудовой дисциплины, выразившееся в отправке в нарушение должностной инструкции конфиденциальной информации со служебной электронной почты на личную электронную почту. По мнению заявительницы, оспариваемые законоположения не соответствуют Конституции Российской Федерации, в частности ее статье 23 (часть 2), поскольку предоставляют обладателю информации, составляющей коммерческую тайну, право доступа к содержанию сообщений работника, отправляемых посредством электронной почты, в отсутствие решения суда об ограничении права на тайну переписки и позволяют использовать полученные таким образом сведения о содержании сообщений работника в качестве доказательств по гражданскому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при разрешении судами конкретного дела с участием заявительницы части 4 статьи 10 Федерального закона «О коммерческой тайне», предусматривающей, что обладатель информации, составляющей коммерческую тайну, наряду с мерами, перечисленными в части 1 данной статьи, вправе применять при необходимости средства и методы технической защиты ее конфиденциальности, другие не противоречащие законодательству Российской Федерации меры. Статья 55 ГПК Российской Федерации, закрепляющая понятие доказательств и перечень средств доказывания в гражданском судопроизводстве, а также запрещающая использование при разрешении гражданского дела доказательств, полученных с нарушением закона, тем самым устанавливает процессуальные гарантии реализации прав, предусмотренных статьями 46 (часть 1) и 50 (часть 2) Конституции Российской Федерации, не исключает необходимости оценки судом 3 законности получения любых представленных доказательств, в том числе свидетельствующих о фактах нарушения лицом требований и запретов, связанных с режимом конфиденциальности информации, составляющей коммерческую тайну, и не может рассматриваться как нарушающая конституционные права заявительницы. Установление же и исследование фактических обстоятельств конкретного дела, равно как и проверка правильности оценки судами доказательств и обоснованности сделанных ими выводов, не относятся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Попенко Екатерины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