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Самохотовой Татьяны Викторовны на нарушение ее конституционных прав частями первой – третьей статьи 3907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Т.В.Самохотовой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Т.В.Самохотова, которой определением судьи Верховного Суда Российской Федерации в передаче кассационной жалобы для рассмотрения в судебном заседании Судебной коллегии по гражданским делам Верховного Суда Российской Федерации было отказано, с чем согласился заместитель Председателя этого суда, оспаривает конституционность частей первой – третьей статьи 3907 «Рассмотрение кассационных жалобы, представления» ГПК Российской Федерации. По мнению заявительницы, оспариваемые законоположения не соответствуют статье 46 Конституции Российской Федерации, поскольку они 2 позволяют судье Верховного Суда Российской Федерации необоснованно отказывать в передаче кассационной жалобы для рассмотрения в судебном заседании суда кассационной инстанции, а Председателя Верховного Суда Российской Федерации или его заместителя наделяют полномочием соглашаться с таким отказом, не возлагая на них обязанности указывать мотивы, по которым доводы кассационной жалобы отклонены, тем самым препятствуют реализации ее права на судебную защиту.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частей первой – третьей статьи 3907 ГПК Российской Федерации, регламентирующие рассмотрение судьей Верховного Суда Российской Федерации, Председателем (его заместителем) этого суда кассационных жалоб на вступившие в законную силу судебные постановления, не допускают произвольного отказа в их рассмотрении, поскольку обязывают данных должностных лиц при наличии предусмотренных законом оснований для отмены или изменения обжалуемого судебного постановления во всяком случае передать их для рассмотрения по существу коллегиальным составом судей и исключают вынесение немотивированных решений. Изложенное согласуется с пунктом 5 статьи 3909 ГПК Российской Федерации, предусматривающим, что определение судьи об отказе в передаче кассационной жалобы для рассмотрения в судебном заседании суда кассационной инстанции должно содержать мотивы, по которым отказано в ее передаче для рассмотрения в судебном заседании суда кассационной инстанции. Кроме того, процедура, предусмотренная частью третьей статьи 3907 ГПК Российской Федерации, не является обжалованием определения судьи Верховного Суда Российской Федерации об отказе в передаче кассационной жалобы для рассмотрения в судебном заседании судебной коллегии Верховного Суда Российской Федерации, а, по сути, представляет собой 3 повторное изучение доводов, изложенных в кассационной жалобе, Председателем Верховного Суда Российской Федерации, его заместителем и потому не предполагает развернутого изложения ими мотивов отклонения доводов заявителя, имея в виду, что такое отклонение означает согласие с доводами, изложенными в определении судьи Верховного Суда Российской Федерации. Таким образом, оспариваемые законоположения во взаимосвязи с другими нормами главы 41 ГПК Российской Федерации, призванные обеспечить реализацию правомочий Верховного Суда Российской Федерации по исправлению возможных судебных ошибок и принятие судом законного и обоснованного решения, не могут расцениваться в качестве нарушающих право заявительницы на судебную защиту. Установление того, имелись ли основания для передачи кассационной жалобы Т.В.Самохотовой для рассмотрения в судебном заседании суда кассационной инстанции,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Самохотовой Татьяны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