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814-О/2025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Чумаченко Алины Петровны на нарушение ее конституционных прав статьей 61 Основ законодательства Российской Федерации о нотариате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М.Б.Лобова, С.П.Маврина, В.А.Сивицкого, рассмотрев вопрос о возможности принятия жалобы гражданки А.П.Чумаченко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А.П.Чумаченко оспаривает конституционность статьи 61 Основ законодательства Российской Федерации о нотариате, согласно которой нотариус, получивший сообщение об открывшемся наследстве, обязан известить об этом тех наследников, место жительства или работы которых ему известно (часть первая); нотариус может также произвести вызов наследников путем помещения публичного извещения или сообщения об этом в средствах массовой информации (часть вторая). Как следует из представленных материалов, решением суда общей юрисдикции, с которым согласились суды вышестоящих инстанций, заявительнице отказано в удовлетворении ряда исковых требований, направленных на принятие наследства. Суды, оценив доводы об уважительности пропуска ею срока принятия наследства, признали их 2 несостоятельными, в том числе с учетом родственных отношений с наследодателем (отец) и наличия в связи с этим реальной возможности своевременно узнать о его смерти (данное наследство принято супругой наследодателя). По мнению А.П.Чумаченко, оспариваемое законоположение не соответствует статьям 2, 19, 35, 45 и 46 Конституции Российской Федерации, поскольку оно не возлагает на нотариуса обязанности по розыску наследников, в том числе путем помещения публичного извещения или сообщения об этом в средствах массовой информации.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Чумаченко Алины Петровны,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