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Булатова Наиля Ахтямовича на нарушение его конституционных прав пунктом 61 Правил предоставления коммунальных услуг собственникам и пользователям помещений в многоквартирных домах и жилых домов во взаимосвязи с пунктами 40 и 44 данных Правил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Н.А.Булатова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Н.А.Булатов оспаривает конституционность пункта 61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домов»; далее также – Правила) во взаимосвязи с пунктами 40 и 44 данных Правил. По мнению заявителя, оспариваемые положения противоречат статьям 17 (часть 3), 19 (часть 1) и 55 (часть 3) Конституции Российской Федерации, поскольку, рассматриваемые во взаимосвязи, не содержат ограничений 2 срока, за который производится перерасчет размера оплаты оказанной коммунальной услуги, а также не устанавливают требования к исполнителю коммунальной услуги об осуществлении перерасчета на основании тарифа, действовавшего в период, за который производится такой перерасчет. Как следует из представленных материалов, заявитель связывает нарушение своих конституционных прав с необоснованным, по его мнению, перерасчетом размера оплаты коммунальных услуг, произведенным исполнителем в отношении одного из владельцев жилого помещения в многоквартирном доме (законность чего подтверждена судебными постановлениями), в результате которого объем коммунальных ресурсов, ранее излишне оплаченный указанным владельцем, отнесен на общедомовые нужды, а его оплата возложена на всех владельцев помещений в указанном многоквартирном доме, в том числе на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61 Правил устанавливает обязанность исполнителя коммунальной услуги произвести перерасчет размера платы за коммунальную услугу при обнаружении расхождений между показаниями индивидуального, общего (квартирного) или комнатного прибора учета и объемом коммунального ресурса, который был предъявлен потребителем исполнителю и использован при расчете размера платы за коммунальную услугу. При этом пунктами 40 и 44 Правил установлена обязанность потребителя коммунальных услуг оплачивать коммунальные услуги, предоставленные на общедомовые нужды, а также определены правила исчисления размера такой оплаты. Оспариваемый пункт 61 Правил, таким образом, регулирует отношения между потребителем и исполнителем коммунальной услуги в части уточнения объема потребляемого коммунального ресурса и платы за оказанную коммунальную услугу. Вместе с тем данное положение не исключает применения к указанным отношениям общих положений 3 гражданского законодательства о сроках, а также не подменяет собой тарифного регулирования, действующего в сфере оказания коммунальных услуг. Таким образом, данное положение, рассматриваемое во взаимосвязи с иными оспариваемыми положениями, не может расцениваться как нарушающее конституционные права заявителя в указанном им аспекте. Установление же и оценка фактических обстоятельств конкретного дела, в том числе в части наличия оснований и корректности перерасчета платы за предоставленные коммунальные услуги,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Булатова Наиля Ахтямовича,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