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Портникова Михаила Лаврентьевича, Тихонова Алексея Ивановича и других на нарушение их конституционных прав частью 4 статьи 15 Жилищного кодекса Российской Федерации, частью первой статьи 35 Гражданского процессуального кодекса Российской Федерации, пунктами 7 и 52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М.Л.Портникова, А.И.Тихонова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М.Л.Портников, А.И.Тихонов, И.А.Тихонов, Е.М.Тихонова и К.И.Тихонова оспаривают конституционность части 4 статьи 15 «Объекты жилищных прав. Многоквартирный дом» Жилищного кодекса Российской Федерации и части первой статьи 35 «Права и обязанности лиц, участвующих в деле» ГПК Российской Федерации. Они также связывают 2 нарушение своих конституционных прав со следующими нормами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(утверждено Постановлением Правительства Российской Федерации от 28 января 2006 года № 47): пунктом 7 о межведомственной комиссии как уполномоченном органе по оценке и обследованию помещения в целях признания его жилым помещением, жилого помещения пригодным (непригодным) для проживания, многоквартирного дома аварийным и подлежащим сносу или реконструкции; пунктом 52 о праве обжалования в суд заключений данной комиссии, решений соответствующих государственных и муниципальных органов. Как следует из представленных материалов, решением суда общей юрисдикции, с которым согласились суды вышестоящих инстанций, А.И.Тихонову отказано в удовлетворении административного искового заявления о признании недействительным акта межведомственной комиссии, вынесенного в 2004 году, об отнесении жилого дома к категории непригодных для проживания (остальные заявители принимали участие в данном деле в качестве заинтересованных лиц). Суды, отметив пропуск административным истцом срока обращения с иском, указали, что решением суда, вступившим в законную силу в 2018 году, у него изъята в муниципальную собственность доля в праве общей собственности на квартиру, расположенную в названном доме; суд при рассмотрении того дела уже осуществил оценку как оспариваемого акта, так и технического состояния дома. По мнению заявителей, оспариваемые нормы противоречат Конституции Российской Федерации, ее статьям 17, 18, 21, 40 и 46, поскольку исключают возможность для граждан в процессе разрешения исковых требований об изъятии у них жилого помещения в муниципальную 3 собственность оспорить законность и обоснованность заключения межведомственной комиссии об аварийности жилого дома.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заявителями в обоснование жалобы, свидетельствуют о том, что нарушение конституционных прав они связывают не с содержанием оспариваемых норм, которые не ограничивают каким-либо образом сторону судебного спора в доказывании обоснованности своих доводов и в опровержении правовой позиции противоположной стороны, а с выводом судов о преюдициальном значении обстоятельств, установленных ранее принятым судебным актом. Между тем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Портникова Михаила Лаврентьевича, Тихонова Алексея Ивановича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