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Министерства финансов Магаданской области о проверке конституционности пункта 6 статьи 2422 Бюджетного кодекса Российской Федерации, а также ходатайства о разъяснении Определения Конституционного Суда Российской Федерации от 26 сентября 2024 года № 2601-О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запроса и ходатайства Министерства финансов Магаданской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финансов Магаданской области обратилось с запросом о проверке на соответствие Конституции Российской Федерации пункта 6 статьи 2422 «Исполнение судебных актов по искам к Российской Федерации, субъекту Российской Федерации, муниципальному образованию о возмещении вреда, причиненного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срок» 2 Бюджетного кодекса Российской Федерации, а также с ходатайством о разъяснении Определения Конституционного Суда Российской Федерации от 26 сентября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запроса и ходатайства к рассмотрению. Ранее Определением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Министерства финансов Магаданской области, поскольку он исходит от ненадлежащего органа, а также ходатайства о разъяснении Определения Конституционного Суда Российской Федерации от 26 сентября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запросу и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