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Луисаги Романа Мариановича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Р.М.Луисаги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Р.М.Луисага, подробно описывая имеющиеся, как он утверждает, пробелы, рассогласованность и иные грубые упущения в действующем регулировании, ведущие, по его мнению, к нарушениям конституционных прав граждан, оспаривает конституционность положений ряда нормативных актов, в частности Федерального конституционного закона от 31 декабря 1996 года № 1-ФКЗ «О судебной системе Российской Федерации», Федерального конституционного закона от 7 февраля 2011 года № 1-ФКЗ «О судах общей юрисдикции в Российской Федерации», Федерального конституционного закона от 5 февраля 2014 года № 3-ФКЗ «О Верховном Суде Российской Федерации» и Федерального закона от 30 2 апреля 2010 года № 68-ФЗ «О компенсации за нарушение права на судопроизводство в разумный срок или права на исполнение судебного акта в разумный срок», а также ставит под сомнение конституционность норм процессуального законодательства, в том числе Уголовно-процессуального кодекса Российской Федерации и Кодекса административного судопроизводства Российской Федерации. Кроме того, Р.М.Луисага выражает несогласие с результатом предварительного рассмотрения его предыдущего обращения Секретариатом Конституционного Суда Российской Федерации, с действиями сотрудников Секретариата и с содержанием подготовленных и направленных ему уведомлений.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Луисаги Романа Мариановича,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