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Бубновене Ольги Дмитриевны на нарушение ее конституционных прав распоряжением Правительства Ханты-Мансийского автономного округа – Югры «О Типовом положении о конфликте интересов работников государственных учреждений и государственных унитарных предприятий Ханты-Мансийского автономного округа – Югры, а также хозяйственных обществ, фондов, автономных некоммерческих организаций, единственным учредителем (участником) которых является Ханты-Мансийский автономный округ – Югра»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О.Д.Бубновене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О.Д.Бубновене оспаривает конституционность распоряжения Правительства Ханты-Мансийского автономного округа – Югры (ХМАО – Югры) от 26 сентября 2014 года № 531-рп «О Типовом положении о конфликте интересов работников государственных учреждений и государственных унитарных предприятий Ханты-Мансийского 2 автономного округа – Югры, а также хозяйственных обществ, фондов, автономных некоммерческих организаций, единственным учредителем (участником) которых является Ханты-Мансийский автономный округ – Югра». По мнению заявительницы, оспариваемое распоряжение не соответствует статьям 19 (части 1 и 2) и 37 (часть 1) Конституции Российской Федерации, поскольку позволяет признавать конфликтом интересов совместную работу родственников в учреждениях субъекта Российской Федерации (Ханты-Мансийского автономного округа – Югры) несмотря на то, что статья 10 Федерального закона от 25 декабря 2008 года № 273-ФЗ «О противодействии коррупции» не относит таких работников к лицам, на которых возложена обязанность принимать меры по предотвращению и урегулированию конфликта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Распоряжением Правительства ХМАО – Югры от 26 сентября 2014 года № 531-рп утверждено Типовое положение о конфликте интересов работников государственных учреждений и государственных унитарных предприятий Ханты-Мансийского автономного округа – Югры, а также хозяйственных обществ, фондов, автономных некоммерческих организаций, единственным учредителем (участником) которых является Ханты- Мансийский автономный округ – Югра (пункт 1), при этом рекомендовано государственным учреждениям и государственным унитарным предприятиям Ханты-Мансийского автономного округа – Югры, а также хозяйственным обществам, фондам, автономным некоммерческим организациям, единственным учредителем (участником) которых является Ханты- Мансийский автономный округ – Югра, в срок до 1 ноября 2014 года утвердить положения о конфликте интересов на основании данного распоряжения (пункт 2). 3 Таким образом, данное распоряжение адресовано указанным в нем юридическим лицам и не может расцениваться как затрагивающее права граждан, в том числе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Бубновене Ольги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