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«Сатурн» на нарушение его конституционных прав абзацем третьим пункта 2 статьи 11 и подпунктом 7 пункта 1 статьи 31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«Сатурн»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«Сатурн» (далее также – ООО «Сатурн») оспаривает конституционность абзаца третьего пункта 2 статьи 11 «Институты, понятия и термины, используемые в настоящем Кодексе» и подпункта 7 пункта 1 статьи 31 «Права налоговых органов» Налогового кодекса Российской Федерации. Как следует из представленных материалов, вступившими в законную силу судебными актами отказано в признании недействительным решения налогового органа о привлечении физического лица – налогоплательщика к ответственности за совершение налогового правонарушения. При этом суды 2 пришли к выводу, что налогоплательщиком реализована незаконная схема ведения предпринимательской деятельности с участием подконтрольных ему организаций (одной из которых является заявитель, привлеченный в дело в качестве заинтересованного лица), позволившая получить необоснованную налоговую выгоду. По мнению ООО «Сатурн», оспариваемые законоположения противоречат Конституции Российской Федерации, в том числе ее статьям 45 и 46, поскольку по смыслу, придаваемому им правоприменительной практикой, позволяют произвольно вменять физическому лицу, неспособному в силу состояния здоровья осуществлять предпринимательскую деятельность, факт ее ведения, признавая фиктивными его взаимоотношения с организацией, в действительности ведущей хозяйственную деятельность и уплачивающей установленные законом налоги.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«Сатурн»,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