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Бугаенко Михаила Владимировича на нарушение его конституционных прав пунктами 1 и 2 статьи 9 и пунктами 1 и 2 статьи 25 Федерального закона «О погребении и похоронном деле»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М.В.Бугаенко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М.В.Бугаенко оспаривает конституционность пунктов 1 и 2 статьи 9 «Гарантированный перечень услуг по погребению» и пунктов 1 и 2 статьи 25 «Организация похоронного дела» Федерального закона от 12 января 1996 года № 8-ФЗ «О погребении и похоронном деле». Как следует из представленных материалов, решением мирового судьи, оставленным без изменения вышестоящими судами, отказано в удовлетворении исковых требований заявителя к специализированной службе по вопросам похоронного дела о возмещении убытков, причиненных неоказанием услуг по погребению из гарантированного перечня, взыскании процентов за пользование чужими денежными средствами и компенсации за 2 потерю времени. При этом суды указали, что М.В.Бугаенко в установленном порядке за оказанием услуг по погребению из гарантированного перечня не обращался. По мнению заявителя, оспариваемые положения противоречат статьям 1 (часть 1), 2, 7, 15 (часть 1) и 39 (части 1 и 3) Конституции Российской Федерации, поскольку позволяют специализированной службе по вопросам похоронного дела отказаться от исполнения своих обязанностей по оказанию услуг по погребению из гарантированного перечня.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Бугаенко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