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Жукова Андрея Владимировича на нарушение его конституционных прав Законом города Москвы «О дополнительных мерах поддержки жителей города Москвы в связи с изменениями федерального законодательства в области пенсионного обеспечения» и постановлением Правительства Москвы «О порядке и условиях обеспечения мер социальной поддержки граждан по оплате жилого помещения и коммунальных услуг»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А.В.Жукова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А.В.Жуков оспаривает конституционность следующих нормативных правовых актов: Закона города Москвы от 26 сентября 2018 года № 19 «О дополнительных мерах поддержки жителей города Москвы в связи с изменениями федерального законодательства в области пенсионного обеспечения»; 2 постановления Правительства Москвы от 7 декабря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Российскую Федерацию социальным государством, политика которого направлена на создание условий, обеспечивающих достойную жизнь и свободное развитие человека, а также возлагая на государство обязанность по обеспечению социальной защиты граждан и одновременно гарантируя защиту их достоинства и уважение человека труда (статьи 7 и 751), не определяет конкретные способы и объемы социальной защиты, предоставляемой тем или иным категориям граждан, а социальную 3 защиту, включая социальное обеспечение, относит к совместному ведению Российской Федерации и ее субъектов (статья 72, пункт «ж» части 1).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(статья 76, часть 2, Конституции Российской Федерации). Оспариваемые нормативные акты города Москвы, закрепляющие, в частности, порядок и условия предоставления дополнительных мер социальной поддержки отдельным категориям граждан, имеющих место жительства в городе Москве, в том числе по оплате жилого помещения и коммунальных услуг, направлены на повышение социальной защищенности соответствующих граждан и не могут расцениваться в качестве нарушающих конституционные права А.В.Жукова в обозначенном им аспекте. Оценка же достаточности мер социальной поддержки, равно как и разрешение вопроса о необходимости их распространения на иные категории граждан,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Жукова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