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Маргаряна Владлена Арсеновича на нарушение его конституционных прав частью первой статьи 18 Гражданского процессуального кодекса Российской Федерации и частью 3 статьи 11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В.А.Маргаряна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В.А.Маргарян оспаривает конституционность части первой статьи 18 «Основания для отвода прокурора, помощника судьи, секретаря судебного заседания, эксперта, специалиста, переводчика» ГПК Российской Федерации и части 3 статьи 11 «Порядок рассмотрения отдельных обращений»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решением районного суда, с которым согласились вышестоящие суды, В.А.Маргаряну отказано в 2 удовлетворении требования о признании незаконным приказа об объявлении ему выговора образовательным учреждением как студенту (за проявление неуважения к чести и достоинству работника университета, несоблюдение высокого уровня культуры общения) и о взыскании компенсации морального вреда. Суд первой инстанции отклонил, среди прочего, доводы представителя истца о недопустимости использования в качестве доказательства заключения специалиста, представленного ответчиком, ввиду недоказанности заинтересованности специалиста в исходе судебного дела. По мнению заявителя, оспариваемые законоположения не соответствуют статьям 45 и 55 (часть 3) Конституции Российской Федерации, поскольку позволяют привлекать к дисциплинарной ответственности за выражение своего мнения в обращениях к должностным лицам и допускают использование в качестве доказательства по гражданскому делу заключения специалиста, находящегося в служебной зависимости от ответчика.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части 3 статьи 11 Федерального закона «О порядке рассмотрения обращений граждан Российской Федерации» при разрешении судом конкретного дела заявителя, а потому его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Маргаряна Владлена Арсеновича,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