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Гусева Николая Владимировича на нарушение его конституционных прав пунктом 2 статьи 16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Н.В.Гусева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Н.В.Гусев оспаривает конституционность пункта 2 статьи 16 Закона Российской Федерации от 26 июня 1992 года № 3132-I «О статусе судей в Российской Федерации», согласно которому судья, в том числе после прекращения его полномочий, не может быть привлечен к какой- либо ответственности за выраженное им при осуществлении правосудия мнение и принятое судом решение, если только вступившим в законную силу приговором суда не будет установлена виновность судьи в преступном злоупотреблении либо вынесении заведомо неправосудных приговора, решения или иного судебного акта. 2 К своей жалобе Н.В.Гусев приложил судебные акты по уголовному делу с его участием в статусе потерпевшего, а также ответы должностных лиц квалификационной коллегии судей субъекта Российской Федерации, Верховного Суда Российской Федерации и Администрации Президента Российской Федерации по вопросу о нарушении процессуальных прав заявителя действиями судьи на стадии апелляционного рассмотрения данного дела, в которых разъяснялось, что судья не может быть привлечен к какой-либо ответственности за выраженное им при осуществлении правосудия мнение и принятое судом решение. По мнению заявителя, оспариваемое законоположение не соответствует статьям 2, 18, 19, 45 и 46 Конституции Российской Федерации, поскольку исключает привлечение судей к дисциплинарной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Гусева Николая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