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Ирины Александровны на нарушение ее конституционных прав пунктом 3 части 2 статьи 27 и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И.А.Романовой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И.А.Романова оспаривает конституционность следующих положений Кодекса административного судопроизводства Российской Федерации: пункта 3 части 2 статьи 27, предусматривающего, в частности, что суд передает административное дело на рассмотрение другого суда, если после отвода одного или нескольких судей либо по другим причинам замена судей или рассмотрение административного дела в данном суде стали невозможными; пункта 1 части 1 статьи 128, согласно которому, если иное не предусмотрено данным Кодексом, судья отказывает в принятии 2 административного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судах. Из представленных материалов следует, что определением суда общей юрисдикции, с которым согласились суды вышестоящих инстанций, И.А.Романовой отказано в принятии административного искового заявления об оспаривании действий (бездействия) председателя суда общей юрисдикции, выразившихся, по ее мнению, в проведении проверки в отношении нее как судьи в отставке и в непредоставлении ей сведений по результатам данной проверки. Суды указали, что действующим законодательством не предусмотрена возможность оспаривания организационно-распорядительных действий должностных лиц суда в судебном порядке. Суды также отметили, что ходатайство заявительницы об отводе судей не подлежит разрешению, поскольку заявлено до принятия административного иска. По мнению И.А.Романовой, пункт 3 части 2 статьи 27 КАС Российской Федерации не соответствует статье 47 (часть 1) Конституции Российской Федерации, поскольку допускает рассмотрение вопроса о принятии административного искового заявления к производству суда при наличии оснований для передачи административного дела на рассмотрение другого суда в связи с ходатайством об отводе судей. Противоречие пункта 1 части 1 статьи 128 того же Кодекса Конституции Российской Федерации, ее статье 46 (части 1 и 2), заявительница усматривает в том, что оспариваемая норма не позволяет обжаловать в судебном порядке действия председателя суда по проведению служебной проверки в отношении судьи в отставке.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Ирины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