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3362-О/2024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Китайской Народной Республики Яна Хайбо на нарушение его конституционных прав статьями 254 и 255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Китайской Народной Республики Яна Хайбо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Китайской Народной Республики Ян Хайбо оспаривает конституционность статей 254 «Процессуальные права и обязанности иностранных лиц» и 255 «Требования, предъявляемые к документам иностранного происхождения» АПК Российской Федерации. Как следует из представленных материалов, определением арбитражного суда, оставленным без изменения арбитражными судами вышестоящих инстанций, Яну Хайбо отказано в удовлетворении заявления о пересмотре по вновь открывшимся обстоятельствам определения того же суда о включении в реестр требований кредиторов юридического лица – банкрота требования иностранной компании. 2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Яна Хайбо, оспариваемые законоположения по смыслу, придаваемому им в системе действующего правового регулирования сложившейся правоприменительной практикой, противоречат статьям 19 (часть 1), 46 (часть 1) и 123 (часть 3) Конституции Российской Федерации, поскольку позволяют иностранному юридическому лицу при обращении с заявлением в арбитражный суд не предоставлять оформленные должным образом документы, подтверждающие его правовой статус.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второй статьи 96 Федерального конституционного закона «О Конституционном Суде Российской Федерации» к жалобе должны быть приложены судебные решения, подтверждающие применение обжалуемого нормативного акта судом при разрешении конкретного дела и исчерпание всех других внутригосударственных средств судебной защиты.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норм соответствующего нормативного правового акта, устанавливаются и (или) исследуются фактические обстоятельства. Вопреки приведенным требованиям, представленными заявителем судебными актами, принятыми в предусмотренной главой 37 АПК Российской Федерации процедуре, в рамках которой арбитражным судом разрешается вопрос лишь о наличии (отсутствии) новых или вновь открывшихся обстоятельств, могущих служить основанием для пересмотра судебного акта, вступившего в законную силу, не подтверждается применение судами в деле с его участием оспариваемых им законоположений, а потому его жалоба, как не отвечающая критерию 3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Китайской Народной Республики Яна Хайбо,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