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Харенко Джульетты Эдуардовны на нарушение ее конституционных прав пунктом 2 статьи 78 Семейного кодекса Российской Федерации и частью второй статьи 86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Д.Э.Харенко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Д.Э.Харенко оспаривает конституционность пункта 2 статьи 78 «Участие органа опеки и попечительства при рассмотрении судом споров, связанных с воспитанием детей» Семейного кодекса Российской Федерации и части второй статьи 86 «Заключение эксперта» ГПК Российской Федерации. Как следует из представленных материалов, суд апелляционной инстанции, в том числе опираясь на результаты назначенной им по делу судебной экспертизы, отменил решение суда первой инстанции и по требованию гражданина К. к Д.Э.Харенко определил место жительства их 2 несовершеннолетнего ребенка с отцом, с чем согласился кассационный суд общей юрисдикции.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Д.Э.Харенко, практика применения судами оспариваемых законоположений противоречит статьям 38 (части 1 и 2) и 46 (часть 1) Конституции Российской Федерации. Кроме того, заявительница ставит ряд вопросов, не касающихся проверки конституционности нормативных правовых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Д.Э.Харенко в обоснование своей позиции доводы, в том числе о ненадлежащей оценке судами доказательств, неверном установлении обстоятельств дела и неправильном применении норм права, свидетельствуют о том, что, формально оспаривая конституционность перечисленных в жалобе положений, фактически заявительница предлагает Конституционному Суду Российской Федерации оценить правомерность принятых по делу с ее участием судебных постановлений, что не относится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равно как и разрешение других поставленных в жалобе вопросов, не касающихся проверки конституционности нормативных правовых актов.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Харенко Джульетты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