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Сухолитко Валентина Афанасьевича на нарушение его конституционных прав вторым предложением части первой статьи 30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В.А.Сухолитко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В.А.Сухолитко, осужденный к лишению свободы условно, утверждает о несоответствии статье 47 (часть 1) Конституции Российской Федерации второго предложения части первой статьи 30 «Состав суда» УПК Российской Федерации, поскольку оно по смыслу, придаваемому ему правоприменительной практикой, допуская – в случае невозможности использования в суде автоматизированной информационной системы – формирование состава суда в ином порядке (без использования указанной системы), служит основанием для произвольного распределения председателем суда или иными лицами уголовного дела для его рассмотрения заинтересованным в исходе этого дела судьей.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Сухолитко Валентина Афанасьевича,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