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Елагина Константина Геннадьевича на нарушение его конституционных прав рядом постановлений Правительства Российской Федерации «Об утверждении коэффициента индексации расчетного пенсионного капитала»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К.Г.Елагина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К.Г.Елагин оспаривает конституционность постановлений Правительства Российской Федерации от 15 марта 2004 года № 141, от 11 июля 2005 года № 417, от 24 марта 2006 года № 166, от 27 марта 2007 года № 183, от 25 марта 2008 года № 205, от 21 марта 2009 года № 248, от 18 марта 2010 года № 168, от 7 апреля 2011 года № 255, от 27 марта 2012 года № 238, от 27 марта 2013 года № 263 и от 28 марта 2014 года № 240, которыми утверждены коэффициенты индексации расчетного пенсионного капитала застрахованных лиц, определенные, соответственно, по состоянию на 1 января 2003 года – 1 января 2013 года. По мнению заявителя, оспариваемые нормативные акты не соответствуют статьям 115 (часть 1) и 120 (часть 2) Конституции Российской 2 Федерации, поскольку не позволяют при исчислении его расчетного пенсионного капитала применить коэффициенты индексации страховой части трудовой пенсии, установленные иными указанными в жалобе постановлениями Правительства Российской Федерации в 2003–2014 годах, которые, как полагает заявитель, не вступают в противоречие с положениями Конституции Российской Федерации. Оспариваемые постановления Правительства Российской Федерации были применены в деле заявителя, в котором решался вопрос о перерасчете размера страховой пенсии по старости, назначенной ему в 2018 году в соответствии с пунктом 1 части 1 статьи 32 Федерального закона от 28 декабря 2013 года № 400-ФЗ «О страховых пенсиях».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механизма реализации данного конституционного права, в том числе правил исчисления размеров пенсий, к компетенции законодателя (статья 39, часть 2). Действуя в пределах предоставленных ему полномочий, законодатель закрепил в статье 291 Федерального закона от 17 декабря 2001 года № 173-ФЗ «О трудовых пенсиях в Российской Федерации» порядок определения суммы расчетного пенсионного капитала застрахованного лица, с учетом которой исчисляется размер трудовой пенсии (страховой части трудовой пенсии по старости) (пункт 1), и установил общее правило об индексации этой суммы, согласно которому такая индексация осуществляется в порядке, установленном пунктом 6 статьи 17 данного Федерального закона для индексации трудовой пенсии (страховой части трудовой пенсии по старости) (пункт 2). 3 В целях защиты расчетного пенсионного капитала застрахованных лиц от обесценивания в связи с инфляционными процессами Правительством Российской Федерации в 2003–2014 годах ежегодно утверждались коэффициенты индексации расчетного пенсионного капитала. Такое правовое регулирование направлено на повышение уровня пенсионного обеспечения застрахованных лиц и не может рассматриваться как нарушающее конституционные права заявителя. Оценка же правильности исчисления размера назначенной К.Г.Елагину страховой пенсии по старости не входит в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Елагина Константина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