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«ЖК Балтия» на нарушение его конституционных прав статьями 209, 210 и 218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«ЖК Балтия»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«ЖК Балтия» (далее также – ООО «ЖК Балтия») оспаривает конституционность статей 209 «Содержание права собственности», 210 «Бремя содержания имущества» и 218 «Основания приобретения права собственности» ГК Российской Федерации. Как следует из представленных материалов, ООО «ЖК Балтия», являющееся сособственником газопровода, за счет которого обеспечивается поставка газа на территорию жилого комплекса, обратилось в суд с требованием о взыскании с жительницы этого комплекса, домовладение 2 которой подключено к указанному газопроводу, платы за технологическое присоединение. Апелляционным определением суда апелляционной инстанции отменено решение суда общей юрисдикции, принято новое решение, которым в удовлетворении заявленного требования отказано. В передаче кассационной жалобы на названное апелляционное определение, а также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также отказано. По мнению заявителя, оспариваемые законоположения противоречат Конституции Российской Федерации, ее статье 8, в той мере, в какой они по смыслу, придаваемому им правоприменительной практикой, ограничивают собственника газопровода, не являющегося газораспределительной организацией, в праве определять условия использования этого объекта третьими лицами и взимать плату за такое использование, а также в получении судебной защиты от действий третьих лиц в отношении названного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209 ГК Российской Федерации, закрепляющая права собственника в отношении принадлежащего ему имущества, статья 210 того же Кодекса, устанавливающая правило о несении собственником бремени содержания этого имущества, и его статья 218, предусматривающая основания приобретения права собственности, направлены на реализацию участниками гражданских правоотношений их имущественных прав и интересов, гарантированных статьей 35 Конституции Российской Федерации, и сами по себе не могут рассматриваться в качестве нарушающих конституционные права ООО «ЖК Балтия», в деле с участием которого суды помимо прочего исходили из отсутствия в материалах дела сведений о том, что заявитель на момент присоединения к газопроводу домовладения ответчика выдвигал какие-либо условия, которые не были выполнены. 3 Установление же и оценка фактических обстоятельств конкретного дела, а также проверка обоснованности судебных постановлений с учетом этих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«ЖК Балтия»,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