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Путилиной Юлии Вячеславовны на нарушение ее конституционных прав частью 3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Ю.В.Путилиной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Ю.В.Путилина оспаривает конституционность части 3 (в жалобе ошибочно названной пунктом 3) статьи 61 Федерального закона от 13 июля 2015 года № 218-ФЗ «О государственной регистрации недвижимости», определяющей понятие реестровой ошибки, порядок и условия ее исправления по решению государственного регистратора прав. Как следует из представленных материалов, апелляционным определением суда апелляционной инстанции отменено решение суда общей юрисдикции, принято новое решение, с которым согласились суды вышестоящих инстанций, частично удовлетворены встречные исковые 2 требования гражданки В. к заявительнице – судом исправлена реестровая ошибка в местоположении границ земельного участка, принадлежащего В., путем определения правильных координат этого участка. По мнению заявительницы, оспариваемое законоположение противоречит статьям 35 и 36 (часть 1) Конституции Российской Федерации, поскольку оно в системе действующего правового регулирования допускает незаконное уменьшение площади земельных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Путилиной Юлии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