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Почечуевой Светланы Вавжиновны на нарушение ее конституционных прав пунктами 2 и 6 части 1 статьи 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С.В.Почечуевой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С.В.Почечуева оспаривает конституционность пунктов 2 и 6 части 1 статьи 56 Жилищного кодекса Российской Федерации о снятии граждан с учета в качестве нуждающихся в жилых помещениях в случаях утраты ими оснований, дающих им право на получение жилого помещения по договору социального найма, или выявления в представленных документах в орган местного самоуправления,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 2 Как следует из представленных материалов, решением суда общей юрисдикции, с которым согласились суды вышестоящих инстанций, признано правомерным решение уполномоченного органа о снятии заявительницы, уволенной с военной службы, с учета нуждающихся в жилых помещениях, предоставляемых по договору социального найма. Суды указали, что С.В.Почечуева была обеспечена за счет Минобороны России жилым помещением, которым распорядилась и которое не может сдать, в связи с чем она не обладает правом на повторное предоставление жилья за счет государства (абзац первый пункта 14 статьи 15 Федерального закона от 27 мая 1998 года № 76-ФЗ «О статусе военнослужащих»). По мнению С.В.Почечуевой, оспариваемые нормы противоречат Конституции Российской Федерации, ее статьям 1, 2, 6 (часть 2), 7, 15 (часть 4), 17 (часть 1), 18, 19, 40 и 55 (части 1 и 2), поскольку не предусматривают ограничительного срока для принятия уполномоченным органом решения о снятии гражданина с учета нуждающихся в жилых помещениях, исчисляемого с момента, когда этот орган узнал или должен был узнать о наличии правовых оснований для принятия такого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Почечуевой Светланы Вавжиновны,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