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Григорьева Александра Евгеньевича на нарушение его конституционных прав статьей 6112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А.Е.Григорьева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заявления гражданина А.Е.Григорьева о привлечении к субсидиарной ответственности по обязательствам хозяйственного общества контролирующего должника лица – гражданина Е. А.Е.Григорьев оспаривает конституционность положений статьи 6112 «Субсидиарная ответственность за неподачу (несвоевременную подачу) заявления должника» Федерального закона от 26 октября 2002 года № 127- ФЗ «О несостоятельности (банкротстве)». 2 По мнению заявителя, данные законоположения противоречат Конституции Российской Федерации, поскольку они позволили арбитражному суду отказать в удовлетворении его заявления о привлечении к субсидиарной ответственности контролирующего должника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6112 Федерального закона «О несостоятельности (банкротстве)» предусматривает, в частности, что неисполнение обязанности по подаче заявления должника в арбитражный суд (созыву заседания для принятия решения об обращении в арбитражный суд с заявлением должника или принятию такого решения) в случаях и в срок, которые установлены статьей 9 данного Федерального закона, влечет за собой субсидиарную ответственность лиц, на которых данным Федеральным законом возложена обязанность по созыву заседания для принятия решения о подаче заявления должника в арбитражный суд, и (или) принятию такого решения, и (или) подаче данного заявления в арбитражный суд; при нарушении указанной обязанности несколькими лицами эти лица отвечают солидарно. Данные положения направлены на надлежащее исполнение руководителем должника и контролирующими должника лицами закрепленных названным Федеральным законом обязанностей, обеспечение имущественных интересов кредиторов и не могут расцениваться в качестве нарушающих конституционные права А.Е.Григорьева, в деле с участием которого суды, отказывая в удовлетворении его заявления, исходили из недоказанности всей совокупности условий, необходимой для привлечения ответчика к субсидиарной ответственности по заявленному основанию. Проверка же обоснованности выводов арбитражных судов об отсутствии оснований для привлечения контролирующего должника лица к субсидиарной ответственности, на чем фактически настаивает заявитель, поскольку это связано с оценкой доказательств, установлением и исследованием фактических обстоятельств дела, не относится к компетенции 3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Григорьева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