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Скольмейстера Дмитрия Анатольевича на нарушение его конституционных прав частью четвертой статьи 140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Д.А.Скольмейстера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Д.А.Скольмейстеру, осужденному по приговору суда от 27 октября 2017 года, судья районного суда постановлением от 29 сентября 2023 года отказал в принятии к производству ходатайства о приведении его приговора в соответствие с действующим законодательством в связи с дополнением статьи 140 «Поводы и основание для возбуждения уголовного дела» УПК Российской Федерации частью четвертой. Правомерность данного решения была подтверждена вышестоящими судами. Как утверждает заявитель, часть четвертая статьи 140 УПК Российской Федерации противоречит статьям 19 (часть 1) и 54 Конституции Российской 2 Федерации, поскольку ее положения, как не имеющие обратной силы, не позволяют привести его приговор в соответствие с действующим законодательством, согласно которому, по его мнению, уголовное дело по одному из эпизодов вмененной ему преступной деятельности подлежало прекращению.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Скольмейстера Дмитрия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