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Богомолова Константина Юрьевича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К.Ю.Богомолова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К.Ю.Богомолов оспаривает конституционность статей 15 «Возмещение убытков», 151 «Компенсация морального вреда» и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а также части второй статьи 147 «Определение суда о подготовке дела к судебному разбирательству», статьи 195 «Законность и обоснованность решения суда», пункта 5 части второй статьи 329 «Постановление суда апелляционной инстанции», части третьей статьи 330 «Основания для отмены или изменения решения суда в 2 апелляционном порядке», частей третьей и четвертой статьи 3797 «Основания для отмены или изменения судебных постановлений кассационным судом общей юрисдикции», пункта 1 части второй статьи 3907 «Рассмотрение кассационных жалобы, представления»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Решением суда общей юрисдикции, оставленным без изменения судами вышестоящих инстанций, отказано в удовлетворении иска К.Ю.Богомолова о возмещении вреда, причиненного непредставлением ему копии протокола судебного заседания по административному делу и ответом, в котором ему разъяснена невозможность личного ознакомления с материалами административного дела в связи с отбыванием им наказания в виде лишения свободы. Суды признали недоказанным состав гражданского правонарушения. Определением судьи Верховного Суда Российской Федерации отказано в передаче кассационной жалобы К.Ю.Богомолова для рассмотрения в судебном заседании суда кассационной инстанции. По мнению заявителя, оспариваемые положения не соответствуют статьям 2, 18, 19, 21 (часть 1), 45 (часть 2), 46 (части 1 и 2), 52, 53 и 123 (часть 3) Конституции Российской Федерации, поскольку они не позволяют возместить вред, в том числе моральный, причиненный отказом в предоставлении протокола судебного заседания и в личном ознакомлении с материалами административного дела, и ставят возможность его возмещения в зависимость от наличия приговора суда в отношении судьи; позволяют не взыскивать с казны Российской Федерации расходы, которые лицо должно будет понести для реализации разъясненной ему судьей возможности ознакомления с материалами административного дела через представителя; допускают игнорирование судом первой инстанции требования об обязательном проведении подготовки гражданского дела к судебному разбирательству и признание судами вышестоящих инстанций законным и обоснованным решения суда, вынесенного с такого рода нарушениями; 3 позволяют суду апелляционной инстанции делать выводы, не основанные на материалах, исследованных в судебном заседании, а судам кассационной инстанции – игнорировать конституционно-правовое истолкование закона Конституционным Судом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К.Ю.Богомоловым в обоснование своей позиции, свидетельствуют о том, что, формально оспаривая конституционность перечисленных в жалобе нормативных положений, заявитель, по существу,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Богомолова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