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Абаева Альберта Владиславовича, Абаева Казбека Николаевича и других на нарушение их конституционных прав пунктом 1 статьи 196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А.В.Абаева, К.Н.Абаева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А.В.Абаев, К.Н.Абаев и другие (всего 288 заявителей) оспаривают конституционность пункта 1 статьи 196 ГК Российской Федерации, согласно которому общий срок исковой давности составляет три года со дня, определяемого в соответствии со статьей 200 этого Кодекса. Как следует из представленных материалов, в 2007 было возбуждено уголовное дело о хищении денежных средств, предназначенных для выплаты гражданам компенсации за утраченное имущество, в рамках которого заявители признаны потерпевшими и гражданскими истцами, а в качестве гражданского ответчика привлечено территориальное подразделение 2 публичного акционерного общества «Сбербанк России» (уполномоченное на проведение соответствующих выплат за счет выделенных бюджетных средств). Производство по данному делу прекращено 3 августа 2020 года в связи с истечением сроков давности уголовного преследования (пункт 3 части первой статьи 24 УПК Российской Федерации). Решением суда общей юрисдикции, с которым согласились суды вышестоящих инстанций, заявителям отказано в удовлетворении иска, предъявленного публичному акционерному обществу «Сбербанк России», о признании права на получение указанной компенсации и взыскании таковой, а также о компенсации морального вреда. По мнению заявителей, оспариваемая норма не соответствует статье 46 (части 1 и 2) Конституции Российской Федерации, поскольку она позволяет применять трехгодичный срок исковой давности к требованиям о признании права на возмещение материального ущерба, причиненного преступлением.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Абаева Альберта Владиславовича, Абаева Казбека Николаевича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