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Желанова Игоря Валерьевича и Желановой Екатерины Викторовны на нарушение их конституционных прав статьями 15 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И.В.Желанова и Е.В.Желановой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И.В.Желанов и Е.В.Желанова, которым отказано в требовании к образовательной организации о возмещении расходов, понесенных ими на приобретение спортивного оборудования для своего ребенка, оспаривают конституционность статей 15 «Возмещение убытков» и 1064 «Общие основания ответственности за причинение вреда» ГК Российской Федерации. По мнению заявителей, оспариваемые нормы противоречат статьям 2, 7, 18, 38, 41, 52 и 53 Конституции Российской Федерации в той мере, в какой они не позволяют считать убытками расходы родителей на приобретение 2 спортивной экипировки для их ребенка в ситуации, когда такие расходы были понесены по причине того, что образовательной организацией не было разъяснено право на бесплатное получение указанного снаряжения.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15 и 1064 ГК Российской Федерации, направленные на защиту и обеспечение восстановления нарушенных прав потерпевших путем полного возмещения причиненного им вреда, служат цели реализации закрепленного в Конституции Российской Федерации принципа охраны права частной собственности законом (определения Конституционного Суда Российской Федерации от 28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Желанова Игоря Валерьевича и Желановой Екатерины Викторовны, поскольку она не 3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