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Резинкина Сергея Александровича на нарушение его конституционных прав пунктом 2 части 1 статьи 13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С.А.Резинкина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С.А.Резинкин оспаривает конституционность пункта 2 части 1 статьи 13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предусматривающего, что при осуществлении служебной деятельности, а также во внеслужебное время сотрудник органов внутренних дел должен заботиться о сохранении своих чести и достоинства, не допускать принятия решений из соображений личной заинтересованности, не совершать при 2 выполнении служебных обязанностей поступки, вызывающие сомнение в объективности, справедливости и беспристрастности сотрудника, наносящие ущерб его репутации, авторитету федерального органа исполнительной власти в сфере внутренних дел, а также государственной власти. Как следует из представленных материалов, в мае 2022 года С.А.Резинкин был уволен со службы в органах внутренних дел в связи с совершением проступка, порочащего честь сотрудника органов внутренних дел (пункт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Федерации»). Перед увольнением в отношении заявителя было вынесено постановление о возбуждении уголовного дела, которое в январе 2023 года было прекращено в связи с отсутствием в действиях С.А.Резинкина составов преступлений. Однако его требования о восстановлении на службе судом удовлетворены не были. По мнению С.А.Резинкина, пункт 2 части 1 статьи 13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примененный судом его в деле, не соответствует статьям 2, 17 (часть 1), 19 (части 1 и 2), 32 (часть 4), 37 (часть 1), 45, 46 (части 1 и 2), 52–54 и 71 (пункты «г», «м» и «т»)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1 статьи 13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наряду с иными нормами закрепляет требования к служебному поведению сотрудника органов внутренних дел. Необходимость этого обусловлена повышенными репутационными требованиями к сотрудникам органов внутренних дел как носителям 3 публичной власти и возложенной на них обязанностью по применению в необходимых случаях мер государственного принуждения и ответственностью, с которой связано осуществление ими своих полномочий. Следовательно, оспариваемая норма, направленная на обеспечение доверия граждан к деятельности органов внутренних дел, не может рассматриваться как нарушающая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Резинкина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