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Тогулева Владимира Владимировича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В.В.Тогулева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В.В.Тогулев, осужденный к лишению свободы, оспаривает конституционность статей 47 «Обвиняемый», 122 «Разрешение ходатайства», 125 «Судебный порядок рассмотрения жалоб», 159 «Обязательность рассмотрения ходатайства», 182 «Основания и порядок производства обыска», 183 «Основания и порядок производства выемки» и 297 «Законность, обоснованность и справедливость приговора» УПК Российской Федерации. 2 По мнению заявителя, оспариваемые нормы противоречат Конституции Российской Федерации, в том числе ее статьям 15 (часть 4), 21 (часть 2), 22 (часть 2), 23, 25, 46, 48 (часть 1) и 49, поскольку при их применении не был соблюден установленный порядок уголовного судопроизводства, в связи с чем нарушены его конституционные права. Кроме того, В.В.Тогулев просит восстановить срок для обращения с жалобой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Тогулева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