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Россиевой Евгении Анатольевны на нарушение ее конституционных прав частью второй статьи 256, частями второй и третьей статьи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Е.А.Россиевой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Е.А.Россиева, которой судом было отказано в удовлетворении ходатайства о возвращении ее уголовного дела прокурору, просит признать не соответствующими статьям 2, 6 (часть 2), 15, 17–19, 21 (часть 1), 45, 46 (часть 1) и 55 (части 2 и 3) Конституции Российской Федерации часть вторую статьи 256 «Порядок вынесения определения, постановления», части вторую и третью статьи 3892 «Судебные решения, подлежащие апелляционному обжалованию» УПК Российской Федерации. По мнению заявительницы, оспариваемые нормы, устанавливая различный порядок вынесения решений по ходатайству о возвращении уголовного дела 2 прокурору, а именно в совещательной комнате с вынесением судом отдельного процессуального документа в случае удовлетворения ходатайства и в зале судебного заседания с занесением решения в протокол в случае отказа в его удовлетворении, не позволяют обжаловать соответствующий отказ до вынесения итогового судебного решения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256 УПК Российской Федерации определение или постановление о возвращении уголовного дела прокурору, о прекращении уголовного дела, об избрании, изменении или отмене меры пресечения в отношении подсудимого, о судебном разбирательстве в отсутствие подсудимого, о продлении срока содержания его под стражей, об отводах, за исключением случаев, предусмотренных частью третьей статьи 62 данного Кодекса, о назначении судебной экспертизы выносится в совещательной комнате и излагается в виде отдельного процессуального документа; все иные определения или постановления по усмотрению суда выносятся в зале судебного заседания и подлежат занесению в протокол. Необходимость удаления суда в совещательную комнату для вынесения определения или постановления о возвращении уголовного дела прокурору в соответствии со статьей 237 УПК Российской Федерации обусловлена в том числе изложением данного решения в виде отдельного процессуального документа, подлежащего самостоятельному апелляционному обжалованию (часть третья статьи 3892 УПК Российской Федерации). Решение же об отказе в удовлетворении ходатайства о возвращении уголовного дела прокурору, как не связанное с наличием препятствий для рассмотрения дела судом и не ограничивающее доступ к правосудию, обжалуется в апелляционном порядке по правилам части второй статьи 3892 УПК Российской Федерации одновременно с обжалованием итогового судебного решения по делу (определения Конституционного Суда 3 Российской Федерации от 17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Россиевой Евгении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