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«Аполлон» на нарушение его конституционных прав статьей 181 и пунктом 42 части 1 статьи 23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общества с ограниченной ответственностью «Аполлон»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«Аполлон» (далее также – ООО «Аполлон») оспаривает конституционность статьи 181 «Порядок рассмотрения антимонопольным органом жалоб на нарушение процедуры торгов и порядка заключения договоров, порядка осуществления мероприятий при реализации проекта по строительству объекта капитального строительства» и пункта 42 части 1 статьи 23 «Полномочия антимонопольного органа» Федерального закона от 26 июля 2006 года № 135-ФЗ «О защите конкуренции». 2 Из представленных материалов следует, что решением арбитражного суда, с которым согласились суды вышестоящих инстанций, ООО «Аполлон» было отказано в удовлетворении заявления о признании незаконным решения антимонопольного органа о нарушении данным обществом условий организации и проведения аукциона по реализации арестованного имущества в рамках исполнительного производства и выдаче ему предписания об отмене протоколов об итогах торгов. По мнению заявителя, оспариваемые законоположения не соответствуют статье 34 (часть 1) Конституции Российской Федерации, поскольку допускают произвольное вмешательство антимонопольного органа в проведение торгов в рамках исполнительного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первой статьи 37 Федерального конституционного закона «О Конституционном Суде Российской Федерации» обращение должно быть направлено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«Аполлон»,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