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Коновалова Сергея Сергеевича на нарушение его конституционных прав пунктом «а» части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С.С.Коновалова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С.С.Коновалов, осужденный к лишению свободы с отбыванием наказания в исправительной колонии строгого режима, просит признать не соответствующим статьям 2, 18, 19, 22, 24, 43, 44, 49 и 77 Конституции Российской Федерации пункт «а» части третьей1 статьи 72 «Исчисление сроков наказаний и зачет наказания» УК Российской Федерации. По его утверждению, данная норма нарушает его права, поскольку позволяет засчитывать время содержания под стражей осужденного к лишению свободы в исправительной колонии строгого режима из расчета один день за один день отбывания наказания невзирая на то, что условия содержания под стражей являются более строгими, чем условия отбывания наказания в исправительном учреждении названного вида.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в статье 22 право каждого на свободу и личную неприкосновенность, устанавливает единые гарантии этого права при заключении под стражу и содержании под стражей и при лишении свободы. Соответственно, в основе зачета в срок наказания периода, в течение которого лицо подвергается изоляции от общества, лежит сопоставление характера применяемых при этом уголовно-правовых или уголовно-процессуальных ограничений (Постановление Конституционного Суда Российской Федерации от 27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Коновалова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