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Петрушиной Екатерины Михайловны на нарушение ее конституционных прав статьей 32 Закона города Москвы «Об обеспечении права жителей города Москвы на жилые помещения»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Е.М.Петрушиной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Е.М.Петрушина оспаривает конституционность статьи 32 «Порядок использования субсидий для приобретения или строительства жилых помещений» Закона города Москвы от 14 июня 2006 года № 29 «Об обеспечении права жителей города Москвы на жилые помещения», а фактически – части 3 этой статьи. Из представленных материалов следует, что решением суда общей юрисдикции, с которым согласились суды вышестоящих инстанций, заявительница и гражданин Б. признаны утратившими право пользования жилым помещением, которое они занимали по договору социального найма. 2 Суды при этом исходили из того, что Е.М.Петрушиной и другим гражданам, проживающим с ней, была предоставлена субсидия для приобретения жилого помещения, по условиям которой получившие ее лица обязаны освободить и передать городу Москве занимаемое ими жилое помещение в течение месяца после оформления права собственности на приобретаемое с использованием субсидии жилое помещение. По мнению заявительницы, оспариваемая норма не соответствует статьям 18, 19, 24 (часть 2), 40 (часть 1) и 55 (части 2 и 3) Конституции Российской Федерации в той мере, в какой по смыслу, придаваемому правоприменительной практикой, она допускает выселение гражданина из занимаемого жилого помещения после получения им субсидии на приобретение жилого помещения при отсутствии у этого гражданина информации о том, что получение такой субсидии влечет возникновение обязанности освободить занимаемое жилое помещение.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32 Закона города Москвы «Об обеспечении права жителей города Москвы на жилые помещения», устанавливающая порядок использования субсидий для приобретения или строительства жилых помещений, прямо предусматривает, что в течение месяца после оформления права собственности на приобретаемое с использованием субсидии жилое помещение граждане обязаны освободить и передать городу Москве занимаемое жилое помещение, за исключением случаев, предусмотренных законом. Данная обязанность, как указали суды в деле с участием Е.М.Петрушиной, содержалась и в распоряжении уполномоченного органа о предоставлении заявительнице и другим гражданам, проживающим с ней, субсидии на приобретение жилого помещения. Следовательно, оспариваемая норма не может расцениваться в качестве нарушающей в обозначенном в жалобе аспекте конституционные права Е.М.Петрушиной. 3 Установление же и исследование фактических обстоятельств, включая выяснение того, была ли заявительница проинформирована о наличии соответствующей обязанности, а также выбор норм, подлежащих применению в конкретном деле с участием Е.М.Петрушиной,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Петрушиной Екатерины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