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Богатырева Андрея Викторовича на нарушение его конституционных прав частью 2 статьи 15, а также частями 2 и 3 статьи 103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А.В.Богатырева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А.В.Богатырев оспаривает конституционность части 2 статьи 15 «Объекты жилищных прав. Многоквартирный дом», а также частей 2 и 3 статьи 103 «Выселение граждан из специализированных жилых помещений» Жилищного кодекса Российской Федерации. Как следует из представленных материалов, решением суда общей юрисдикции удовлетворено требование органа местного самоуправления о выселении А.В.Богатырева, признанного членом семьи умершего нанимателя, из служебного жилого помещения и снятии с регистрационного учета с предоставлением ему другого жилого помещения жилищного фонда 2 социального использования, расположенного в том же населенном пункте и соответствующего санитарным и техническим требованиям. По мнению заявителя, оспариваемые законоположения противоречат Конституции Российской Федерации, ее статье 40, в той мере, в какой по смыслу, придаваемому им правоприменительной практикой – в том числе абзацем третьим пункта 42 постановления Пленума Верховного Суда Российской Федерации от 2 июля 2009 года № 14 «О некоторых вопросах, возникших в судебной практике при применении Жилищного кодекса Российской Федерации», согласно которому не имеют правового значения благоустроенность и размер жилого помещения, предоставляемого взамен служебного жилого помещения, из которого гражданин выселяется, – они позволяют выселить гражданина из служебного жилого помещения в жилое помещение, площадь которого может быть меньше нормы, установленной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15 Жилищного кодекса Российской Федерации, определяющая понятие жилого помещения, подлежащая применению в совокупности с санитарными и техническими правилами и нормами, а также с иными положениями данного Кодекса, сама по себе не может рассматриваться в качестве нарушающей в указанном в жалобе аспекте конституционные права заявителя. Оспариваемые положения статьи 103 названного Кодекса, определяющие перечень лиц, которые не могут быть выселены из служебных жилых помещений, а также жилых помещений в общежитиях без предоставления им других жилых помещений (часть 2), и закрепляющие в качестве требования к предоставляемым жилым помещениям их нахождение в черте этого же населенного пункта (часть 3), направлены на предоставление дополнительных гарантий социальной защиты соответствующим лицам, учитывают особенности правового 3 режима служебных жилых помещений и жилых помещений в общежитиях (определения Конституционного Суда Российской Федерации от 11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Богатырева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