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Помазниковой Людмилы Николаевны на нарушение ее конституционных прав статьей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Л.Н.Помазниковой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Гражданке Л.Н.Помазниковой, осужденной за совершение преступления, было отказано в возобновлении производства по ее уголовному делу ввиду новых или вновь открывшихся обстоятельств, поскольку при проведении проверки наличие вновь открывшихся обстоятельств не нашло своего подтверждения. В этой связи заявительница просит признать не соответствующей Конституции Российской Федерации статью 415 «Возбуждение производства» УПК Российской Федерации в той мере, в какой она не 2 позволяет пересматривать приговор по вновь открывшимся обстоятельствам в случае осуждения лица в порядке частного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Помазниковой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