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3543-О/2024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Стерхова Владимира Николаевича на нарушение его конституционных прав частью второй статьи 25, частью первой статьи 37, пунктом «з» части первой статьи 61 Уголовного кодекса Российской Федерации, а также статьями 88, 204 и 307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В.Н.Стерхова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суда, с которым согласились вышестоящие суды, включая Верховный Суд Российской Федерации, гражданин В.Н.Стерхов осужден за совершение убийства общеопасным способом – с применением огнестрельного оружия в общественном месте (пункт «е» части второй статьи 105 УК Российской Федерации). Суды отвергли доводы стороны защиты о действии В.Н.Стерхова в состоянии необходимой обороны и в состоянии аффекта. 2 В этой связи заявитель утверждает, что часть вторая статьи 25 «Преступление, совершенное умышленно», часть первая статьи 37 «Необходимая оборона» и пункт «з» части первой статьи 61 «Обстоятельства, смягчающие наказание» УК Российской Федерации, а также статьи 88 «Правила оценки доказательств», 204 «Заключение эксперта» и 307 «Описательно-мотивировочная часть обвинительного приговора» УПК Российской Федерации не соответствуют статьям 21 (часть 2), 45 (часть 2), 49 (часть 3), 55 (часть 2), 118 (часть 2), 120 и 123 (часть 3) Конституции Российской Федерации, поскольку позволяют основывать приговор на недопустимых доказательствах, давать действиям подсудимого неправильную юридическую оценку, что в итоге привело, как он считает, к его необоснованному и незаконному осуждению.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не приводя правового обоснования неконституционности оспариваемых законоположений, В.Н.Стерхов указывает на несогласие с данной судом оценкой доказательств, на оставление без рассмотрения его ходатайства о назначении экспертизы, на непринятие судами доводов стороны защиты о его нахождении в состоянии аффекта и на ошибочный, по его мнению, учет противоправности поведения потерпевшего как смягчающего наказание обстоятельства, а не как исключающего уголовную ответственность состояния необходимой обороны. Тем самым заявитель фактически предлагает Конституционному Суду Российской Федерации дать оценку не нормам закона, а доказательствам и правоприменительным актам по его делу, что требует исследования фактических обстоятельств конкретного дела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3 Следовательно,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Стерхова Владимира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