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Киселева Сергея Григорьевича на нарушение его конституционных прав пунктом 1 части 1 статьи 47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С.Г.Киселева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удовлетворено исковое заявление гражданина С.Г.Киселева о возложении на управляющую организацию обязанности выдать копию реестра собственников нежилых помещений в здании; в случае неисполнения данного решения или просрочки его исполнения в установленный судом срок для должника установлена судебная неустойка. Впоследствии решением этого же суда удовлетворено административное исковое заявление должника о признании незаконным постановления судебного пристава-исполнителя об отказе в удовлетворении заявления об окончании исполнительного производства, о понуждении административного ответчика окончить исполнительное производство фактическим исполнением, а 2 также отменить все меры принудительного исполнения и постановления о расчете задолженности по периодическим платежам, о взыскании исполнительского сбора, о назначении нового срока для исполнения. При этом суд учел факт представления доказательств фактического исполнения решения суда в срок, установленный для добровольного исполнения требования исполнительного документа. Данное решение было отменено в части апелляционным определением суда апелляционной инстанции, которое, в свою очередь, было отменено судом кассационной инстанции, оставившим в силе решение суда первой инстанции.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В связи с этим С.Г.Киселев оспаривает конституционность пункта 1 части 1 статьи 47 Федерального закона от 2 октября 2007 года № 229-ФЗ «Об исполнительном производстве», в соответствии с которым исполнительное производство оканчивается в случае фактического исполнения требований, содержащихся в исполнительном документе, и считает его нарушающим статью 17 (часть 3) Конституции Российской Федерации, поскольку указанное в нем основание окончания исполнительного производства учитывает только исполнение должником требований исполнительного документа и не устанавливает необходимости исполнения последним иных возложенных на него судом обязанностей, в частности уплаты судебной неустойки.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Киселева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