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Закомолдина Максима Надировича на нарушение его конституционных прав рядом положений Уголовного кодекса Российской Федерации 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М.Н.Закомолдина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М.Н.Закомолдин, осужденный согласно вступившему в законную силу приговору краевого суда с участием присяжных заседателей, оспаривает конституционность части первой статьи 9 «Действие уголовного закона во времени», части первой статьи 18 «Рецидив преступлений», пунктов «г», «д» части первой статьи 61 «Обстоятельства, смягчающие наказание», части первой статьи 63 «Обстоятельства, отягчающие наказание», части третьей статьи 1712 «Незаконные организация и проведение азартных игр» и статьи 2101 «Занятие высшего положения в преступной иерархии» УК Российской Федерации, а также пунктов 1 и 2 2 части второй статьи 30 «Состав суда», частей второй и третьей статьи 31 «Подсудность уголовных дел», пунктов 1 и 2 части первой статьи 73 «Обстоятельства, подлежащие доказыванию», частей первой, второй и четвертой статьи 88 «Правила оценки доказательств», пункта 3 части первой статьи 220 «Обвинительное заключение», пункта 1 части первой статьи 237 «Возвращение уголовного дела прокурору», статей 2391 «Выделение уголовного дела», 334 «Полномочия судьи и присяжных заседателей» и 335 «Особенности судебного следствия в суде с участием присяжных заседателей» УПК Российской Федерации. Согласно позиции заявителя, инкриминированные ему эпизоды преступлений – являющиеся необоснованными, несвязанными, противоречащими друг другу и подсудными разным по уровню и составу судам – неосновательно и ненадлежащим образом были рассмотрены с участием присяжных в рамках одного уголовного дела, в возвращении которого прокурору отказано, с назначением несправедливого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2101 УК Российской Федерации, а также статьи 73 и главы 42 (включающей статьи 334 и 335) УПК Российской Федерации уже оспаривались М.Н.Закомолдиным в его предшествующей жалобе в аспектах привлечения к уголовной ответственности за занятие высшего положения в преступной иерархии и особенностей доказывания в суде с участием присяжных. По результатам изучения указанной жалобы Конституционным Судом Российской Федерации было вынесено Определение от 27 февраля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Закомолдина Максима Надировича,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