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«СГС ПЛЮС» на нарушение его конституционных прав пунктом 6 части 2 и частью 5 статьи 282 Федерального закона «О теплоснабжении»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«СГС ПЛЮС»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«СГС ПЛЮС» (далее также – ООО «СГС ПЛЮС») оспаривает конституционность пункта 6 части 2 и части 5 статьи 282 «Договор аренды объектов теплоснабжения, находящихся в государственной или муниципальной собственности» Федерального закона от 27 июля 2010 года № 190-ФЗ «О теплоснабжении». Из представленных материалов следует, что заявитель осуществлял деятельность по выработке электрической и тепловой энергии на находящемся в собственности субъекта Российской Федерации объекте, предоставленном ему по договору аренды. Решением арбитражного суда, с 2 которым согласились суды вышестоящих инстанций, ООО «СГС ПЛЮС» отказано во взыскании с органов государственной власти этого субъекта Российской Федерации убытков. Суды, в частности, отклонили доводы заявителя о том, что устанавливаемые ему тарифы не покрывали в полном объеме экономически обоснованных расходов ООО «СГС ПЛЮС». По мнению заявителя, оспариваемые нормы противоречат статьям 8, 17, 34, 35 и 55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дискриминировать арендаторов объектов теплоснабжения, находящихся в государственной или муниципальной собственности, в зависимости от даты заключения договора аренды.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«СГС ПЛЮС»,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