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Гранева Дмитрия Владимировича на нарушение его конституционных прав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Д.В.Гранева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суда, оставленным без изменения судами апелляционной и кассационной инстанций, адвокату гражданина Д.В.Гранева отказано в удовлетворении ходатайства о приведении вынесенного в отношении него обвинительного приговора по части третьей статьи 30 и части пятой статьи 291 «Дача взятки» УК Российской Федерации в соответствие с Федеральным законом от 3 июля 2016 года № 324-ФЗ «О внесении изменений в Уголовный кодекс Российской Федерации и Уголовно-процессуальный кодекс Российской Федерации» и о смягчении назначенного наказания. 2 Заявитель утверждает, что статья 10 «Обратная сила уголовного закона» УК Российской Федерации противоречит статьям 18, 19 (часть 1), 45 и 55 (часть 3) Конституции Российской Федерации, поскольку позволяет судам произвольно определять, в чем новый уголовный закон улучшает или не улучшает положение осужденных, и с учетом этого принимать решение о придании ему обратной силы.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54 Конституции Российской Федерации закон, устанавливающий или отягчающий ответственность, обратной силы не имеет; никто не может нести ответственность за деяние, которое в момент его совершения не признавалось правонарушением, а если после совершения правонарушения ответственность за него устранена или смягчена, применяется новый закон. Статья 10 УК Российской Федерации устанавливает,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 Данная статья уголовного закона, развивающая положения статьи 54 Конституции Российской Федерации, не может рассматриваться как нарушающая конституционные права заявителя. К тому же, как следует из представленных судебных решений, появление в соответствии с новым уголовным законом за совершение вмененного Д.В.Граневу преступления альтернативного размера штрафа в абсолютных величинах не улучшает его положение как лица, ранее приговоренного к штрафу в размере семидесятикратной суммы взятки, 3 поскольку основной вид наказания в виде штрафа из закона не исключен, размеры кратности штрафа остались прежними и, более того, к данному наказанию добавлено дополнительное наказание в виде лишения права занимать определенные должности или заниматься определенной деятельностью на срок до десяти лет, а также увеличены нижний и верхний пределы наказания в виде лишения свободы.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Гранева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