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Капустина Юрия Васильевича на нарушение его конституционных прав частью пятой статьи 3795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Ю.В.Капустина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Ю.В.Капустин оспаривает конституционность части пятой статьи 3795 «Порядок рассмотрения дела кассационным судом общей юрисдикции»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частично удовлетворены предъявленные к Ю.В.Капустину исковые требования общества с ограниченной ответственностью о взыскании задолженности по кредитному договору. Определением судьи Верховного Суда Российской Федерации заявителю было отказано в передаче 2 кассационной жалобы для рассмотрения в судебном заседании Судебной коллегии по гражданским делам этого суда. По мнению Ю.В.Капустина, оспариваемое законоположение противоречит Конституции Российской Федерации, в частности ее статьям 2, 15 (часть 2), 18 и 32, поскольку оно позволяет суду кассационной инстанции формально рассматривать кассационную жалобу, допускает произвольный и необоснованный отказ в удовлетворении ходатайства лица, подавшего кассационную жалобу, о его личном участии в судебном разбирательстве.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3795 ГПК Российской Федерации предусматривает возможность кассационного суда общей юрисдикции рассмотреть дело в отсутствие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(часть пятая). Указанное полномочие суда вытекает из принципа самостоятельности и независимости судебной власти и призвано не допустить злоупотребления правом участниками процесса и затягивания рассмотрения дела; лишение суда этого полномочия приводило бы к невозможности выполнения стоящих перед ним задач по руководству процессом. Таким образом, названная норма, имеющая своей целью обеспечить своевременное и правильное рассмотрение дел, не может расцениваться в качестве нарушающей конституционные права заявителя, в деле с участием которого кассационный суд общей юрисдикции посчитал возможным рассмотреть дело в отсутствие неявившихся участников процесса, поскольку, как отмечено в судебном постановлении, они были надлежащим образом извещены о времени и месте судебного заседания, сведений же о причинах неявки суду не представили. Оценка же правомерности вывода суда кассационной инстанции о возможности рассмотрения дела в отсутствие Ю.В.Капустина, а равно и 3 разрешение иных поставленных заявителем вопросов, в том числе о ненадлежащем рассмотрении судом его кассационной жалобы,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Капустина Юрия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