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Пирушкина Николая Сергеевича на нарушение его конституционных прав пунктом 3 части первой статьи 24 и частью второй статьи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Н.С.Пирушкина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суды, включая Верховный Суд Российской Федерации, прекращено производство в порядке статьи 125 УПК Российской Федерации по жалобе гражданина Н.С.Пирушкина, который оспаривал постановление следователя о прекращении уголовного дела в связи с истечением сроков давности уголовного преследования, утверждая, что оно вынесено без его согласия. В основу решений судами положена невозможность проверки оспоренного постановления ввиду уничтожения уголовного дела по истечении срока его хранения. 2 Н.С.Пирушкин просит признать не соответствующими статьям 19 (часть 1), 21 (часть 1), 45, 46 (часть 1), 48, 49 (часть 1) и 55 (часть 2) Конституции Российской Федерации пункт 3 части первой статьи 24 «Основания отказа в возбуждении уголовного дела или прекращения уголовного дела» и часть вторую статьи 27 «Основания прекращения уголовного преследования» УПК Российской Федерации, как позволяющие без согласия подозреваемого прекращать уголовное дело в связи с истечением сроков давности уголовного преследования.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второй статьи 27 УПК Российской Федерации, действующей в нормативной связи с пунктом 3 части первой статьи 24 данного Кодекса, прекращение уголовного преследования по названному в этом пункте основанию – ввиду истечения срока давности – не допускается, если подозреваемый или обвиняемый против этого возражает, т.е., по сути, возможно лишь с согласия подозреваемого или обвиняемого, на необходимость которого неоднократно указывал 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Пирушкина Николая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