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Коднера Константина Григорьевича на нарушение его конституционных прав абзацем пятым пункта 1 статьи 126, пунктом 3 статьи 139 и статьей 2231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К.Г.Коднера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определениями судов апелляционной и кассационной инстанций, было отказано в удовлетворении иска гражданина К.Г.Коднера к ряду лиц о признании договора купли-продажи недвижимого имущества недействительным, применении последствий недействительности сделки, прекращении права собственности, признании права собственности на недвижимое имущество. При этом суд исходил, в частности, из того, что, поскольку спорное имущество являлось для К.Г.Коднера наследственным после смерти наследодателя, признанного банкротом, у финансового 2 управляющего имелись полномочия на реализацию данного имущества с целью погашения долга наследодателя в пределах стоимости наследственного имущества. К.Г.Коднер оспаривает конституционность статьи 2231 «Условия и порядок банкротства гражданина в случае его смерти» Федерального закона от 26 октября 2002 года № 127-ФЗ «О несостоятельности (банкротстве)» во взаимосвязи с положениями абзаца пятого пункта 1 статьи 126 «Последствия открытия конкурсного производства» и пункта 3 статьи 139 «Продажа имущества должника» того же Федерального закона. По мнению заявителя, данные законоположения противоречат статье 35 (части 1 и 2) Конституции Российской Федерации в той мере, в какой они по смыслу, придаваемому им в системе действующего правового регулирования сложившейся правоприменительной практикой, позволяют распоряжаться недвижимым имуществом собственника, зарегистрировавшим право собственности на данное имущество, исключительно на основании положений названного Федерального закона, без соблюдения иных требований законодательства.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2231 Федерального закона «О несостоятельности (банкротстве)» определяют условия и порядок банкротства гражданина в случае его смерти и в числе прочего предусматривают, что производство по делу о банкротстве гражданина может быть возбуждено после его смерти или объявления его умершим по заявлению конкурсного кредитора или уполномоченного органа, а также лиц, указанных в абзаце первом пункта 4 данной статьи, а в конкурсную массу включается имущество, составляющее наследство гражданина (пункты 1 и 7). Данные положения, рассматриваемые в том числе во взаимосвязи с нормами абзаца пятого пункта 1 статьи 126 и пункта 3 статьи 139 того же Федерального закона, направлены на обеспечение защиты имущественных прав кредиторов умершего гражданина, 3 не предполагают нарушения требований действующего законодательства при реализации имущества гражданина-должника в процедурах банкротства и не могут рассматриваться как нарушающие конституционные права заявителя, являющегося наследником умершего гражданина-должника, притом что удовлетворение требований кредиторов должника в любом случае осуществляется за счет наследственного имущества. Проверка же правильности выбора и применения судами норм права в конкретном деле с учетом фактических обстоятельств данного дела, на чем фактически настаивает заявитель,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Коднера Константина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