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2740-О/2025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Тульцова Романа Сергеевича на нарушение его конституционных прав положением приложения № 1 к Правилам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Р.С.Тульцова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Приложением № 1 к Правилам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(утверждены Постановлением 2 Правительства Российской Федерации от 30 декабря 2011 года № 1223), утверждена форма книги учета сотрудников органов внутренних дел, принятых на учет для получения единовременной социальной выплаты для приобретения или строительства жилого помещения. Гражданин Р.С.Тульцов, которому суды отказали в удовлетворении требования к территориальному подразделению МВД России об изменении даты постановки его на учет для получения названной социальной выплаты с даты принятия акта, утверждающего решение о принятии на учет, на дату подачи заявления о постановке на учет, оспаривает конституционность графы «Дата принятия на учет (номер, дата правового акта, утверждающего решение о принятии на учет)», содержавшейся в указанной форме в редакции, действовавшей до вступления в силу Постановления Правительства Российской Федерации от 3 ноября 2023 года № 1854. По мнению заявителя, оспариваемое положение не соответствует статье 19 (часть 2) Конституции Российской Федерации, поскольку на его основе суды определяют дату постановки на учет для получения единовременной социальной выплаты для приобретения или строительства жилого помещения как дату утверждения решения о принятии на учет, а не как дату подачи заявления о постановке на учет.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Утвержденная Правительством Российской Федерации форма книги учета сотрудников органов внутренних дел, принятых на учет для получения единовременной социальной выплаты для приобретения или строительства жилого помещения (в редакции, действовавшей до вступления в силу Постановления Правительства Российской Федерации от 3 ноября 2023 года № 1854), в части, предусматривающей необходимость указания даты принятия сотрудника на учет (номера, даты правового акта, утверждающего решение о принятии на учет), направлена на обеспечение единообразного порядка осуществления такого учета. Оспариваемое положение не может 3 расцениваться в качестве нарушившего конституционные права заявителя, в конкретном деле которого очередность, как отметили суды, определена с учетом даты подачи заявления о постановке на учет, а также наличия у иных лиц преимущественного права на получение соответствующей выплаты. Проверка же правильности такого рода выводов, связанная с исследованием фактических обстоятельств,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Тульцова Романа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