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Качелина Максима Сергеевича на нарушение его конституционных прав пунктом 1 части третьей статьи 392 Гражданского процессуального кодекса Российской Федерации во взаимосвязи с пунктом 2 части первой статьи 134 и со статьей 396 данного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М.С.Качелина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М.С.Качелин оспаривает конституционность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во взаимосвязи с пунктом 2 части первой статьи 134 «Отказ в принятии искового заявления» и статьей 396 «Рассмотрение заявления, представления о пересмотре судебных постановлений по вновь открывшимся или новым обстоятельствам» этого же Кодекса. Как следует из представленных материалов, определением суда апелляционной инстанции, оставленным без изменения кассационным судом 2 общей юрисдикции, М.С.Качелину в принятии заявления о пересмотре по вновь открывшимся обстоятельствам вынесенного ранее этим же судом апелляционного определения отказано на основании статьи 134 ГПК Российской Федерации в силу того, что приведенные в этом заявлении обстоятельства ранее уже были предметом рассмотрения суда и по данному вопросу вынесено вступившее в законную силу судебное постановление.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суда кассационной инстанции. М.С.Качелин просит признать оспариваемые взаимосвязанные законоположения не соответствующими статьям 19 (часть 1), 45, 46 (часть 1), 52, 55 и 123 (часть 3) Конституции Российской Федерации в той мере, в какой они препятствуют пересмотру по вновь открывшимся обстоятельствам судебного постановления, принятого на основании ненадлежащих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Качелина Максима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