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3166-О/2025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Егорова Андрея Леонидовича на нарушение его конституционных прав статьей 40117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А.Л.Егорова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А.Л.Егоров оспаривает конституционность статьи 40117 «Недопустимость внесения повторных кассационных жалобы, представления» УПК Российской Федерации, со ссылкой на которую судьи Верховного Суда Российской Федерации вернули ему кассационные жалобы на обвинительный приговор и последующие судебные решения. Заявитель утверждает, что оспариваемая норма позволяет суду не оценивать доводы, приведенные осужденным в кассационной жалобе, оставляя ее без рассмотрения, чем нарушает права, гарантированные статьями 46 и 50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Статья 40117 УПК Российской Федерации – согласно которой не допускается внесение повторных кассационных жалобы, представления по тем же правовым основаниям, теми же лицами в тот же суд кассационной инстанции,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 – не может,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Егорова Андрея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