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Жигалова Игоря Алевтиновича на нарушение его конституционных прав частью 1 статьи 84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И.А.Жигалова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И.А.Жигалов наряду с иными требованиями оспаривает конституционность части 1 статьи 84 КАС Российской Федерации, в соответствии с которой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административном деле доказательств. Как следует из представленных материалов, решением суда общей юрисдикции, с которым согласились суды вышестоящих инстанций, заявителю 2 отказано в удовлетворении его требований к уполномоченному органу и его должностным лицам о признании незаконными действий (бездействия). Заявитель, фактически выражая несогласие с судебными актами, полагает, что оспариваемая норма позволяет судам произвольно оценивать доказательства по административному делу, а потому противоречит Конституции Российской Федерации, ее статьям 39, 45 и 46.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Жигалова Игоря Алевтиновича,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