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Лапина Виктора Федоровича на нарушение его конституционных прав пунктом 2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В.Ф.Лапина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В.Ф.Лапин оспаривает конституционность пункта 2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заболеваний, утвержденных Постановлением Правительства Российской Федерации от 16 октября 2000 года № 789, согласно которому степень утраты профессиональной трудоспособности устанавливается в процентах на момент освидетельствования пострадавшего, исходя из оценки потери способности осуществлять профессиональную деятельность вследствие несчастного случая на производстве и профессионального заболевания, в соответствии с 2 критериями определения степени утраты профессиональной трудоспособности, утверждаемыми Министерством труда и социальной защиты Российской Федерации по согласованию с Министерством здравоохранения Российской Федерации. По мнению заявителя, оспариваемая норма, примененная в его деле судами общей юрисдикции, не соответствует статьям 7, 17 (части 1 и 2), 18, 19 (части 1 и 2), 37 (части 1 и 3), 39 (часть 2), 46 (части 1 и 2) и 55 Конституции Российской Федерации во взаимосвязи с пунктом 5 статьи 12 и пунктом 3 статьи 15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поскольку она в системе действующего правового регулирования в силу своей неопределенности не обеспечивает однозначного решения вопроса о порядке и условиях предоставления гарантий лицам, которым профессиональное заболевание установлено после расторжения трудового договора, а также позволяет правоприменительным органам лишать таких граждан возможности реализовать права в сфере охраны здоровья и социальной защиты в случае утраты здоровья.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Лапина Виктора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