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Ленива Александра Юрьевича на нарушение его конституционных прав статьями 3, 56 и пунктом 1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А.Ю.Ленива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А.Ю.Ленив оспаривает конституционность статей 3 «Право на обращение в суд», 56 «Обязанность доказывания» и пункта 1 части четвертой статьи 198 «Содержание решения суда»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А.Ю.Лениву было отказано в удовлетворении исковых требований к жилищно-строительному кооперативу об обязании предоставить документы.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отказано. 2 В связи с этим А.Ю.Ленив просит признать: статью 3 ГПК Российской Федерации не соответствующей статьям 29 (часть 4), 45 (часть 1), 46 (часть 1) и 55 (часть 3) Конституции Российской Федерации, поскольку она позволяет суду квалифицировать отказ в предоставлении информации лицу, заинтересованному в ее получении, как не влекущий для этого лица наступление неблагоприятных последствий и нарушающий его права; статью 56 указанного Кодекса противоречащей статье 123 (часть 3) Конституции Российской Федерации, поскольку она допускает отступление от принципов состязательности и равноправия сторон гражданского судопроизводства; пункт 1 части четвертой статьи 198 названного Кодекса не соответствующим статьям 15 (часть 2), 46 (части 1 и 2) и 123 (часть 3) Конституции Российской Федерации во взаимосвязи с ее статьями 17 (части 1 и 2) и 19 (часть 1) в той мере, в какой он позволяет суду в мотивировочной части решения квалифицировать спорные правоотношения как установление факта, имеющего юридическое значение.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А.Ю.Ленива, а также приведенные в обоснование его позиции доводы свидетельствуют о том, что нарушение своих конституционных прав он связывает не с содержанием оспариваемых законоположений, устанавливающих гарантии правильного рассмотрения и разрешения судами гражданских дел и способствующих реализации права каждого на судебную защиту (статья 46, часть 1, Конституции Российской Федерации), а с имевшим место, по его мнению, невыполнением их предписаний судом в его конкретном деле, выражая сомнение в правильности определения судом обстоятельств, имеющих значение для рассмотрения дела, а также с выводом суда об отсутствии оснований для удовлетворения заявленных им требований. 3 Между тем установление и исследование фактических обстоятельств, а также проверка обоснованности судебных постановлений по конкретному делу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Ленива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