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Шкурко Дарьи Игоревны на нарушение ее конституционных прав частью 3 статьи 26.2 и частями 4 и 6 статьи 27.12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Д.И.Шкурко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Д.И.Шкурко оспаривает конституционность следующих положений Кодекса Российской Федерации об административных правонарушениях: части 3 статьи 26.2, в соответствии с которой не допускается использование доказательств по делу об административном правонарушении, в том числе результатов проверки, проведенной в ходе осуществления государственного контроля (надзора) и муниципального контроля, если указанные доказательства получены с нарушением закона; 2 статьи 27.12, согласно которой в протоколе об отстранении от управления транспортным средством соответствующего вида, а также в протоколе о направлении на медицинское освидетельствование на состояние опьянения указываются дата, время, место, основания отстранения от управления или направления на медицинское освидетельствование, должность, фамилия и инициалы лица, составившего протокол, сведения о транспортном средстве и о лице, в отношении которого применена данная мера обеспечения производства по делу об административном правонарушении (часть 4);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 (часть 6). Как следует из представленных материалов, вступившим в законную силу постановлением мирового судьи заявительница была признана виновной в совершении административного правонарушения, предусмотренного частью 1 статьи 12.26 КоАП Российской Федерации (невыполнение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опьянения). При этом суды не установили нарушений процедуры направления Д.И.Шкурко на медицинское освидетельствование на состояние опьянения. Заявительница, выражая несогласие с правоприменительными решениями, полагает, что оспариваемые нормы позволяют произвольно привлекать граждан к административной ответственности, чем нарушают ее права и противоречат Конституции Российской Федерации, ее статье 50 (часть 2).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Шкурко Дарьи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